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     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Střední škola řemesel a Odborné učiliště Lipová - lázně</w:t>
      </w:r>
    </w:p>
    <w:p w:rsidR="00000000" w:rsidDel="00000000" w:rsidP="00000000" w:rsidRDefault="00000000" w:rsidRPr="00000000" w14:paraId="00000002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</w:rPr>
        <w:drawing>
          <wp:inline distB="114300" distT="114300" distL="114300" distR="114300">
            <wp:extent cx="6119820" cy="3263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9820" cy="326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34"/>
          <w:szCs w:val="3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34"/>
          <w:szCs w:val="3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4"/>
          <w:szCs w:val="34"/>
          <w:u w:val="single"/>
          <w:rtl w:val="0"/>
        </w:rPr>
        <w:t xml:space="preserve">Informace k přijímacímu řízení … </w:t>
      </w:r>
    </w:p>
    <w:p w:rsidR="00000000" w:rsidDel="00000000" w:rsidP="00000000" w:rsidRDefault="00000000" w:rsidRPr="00000000" w14:paraId="00000005">
      <w:pPr>
        <w:widowControl w:val="0"/>
        <w:spacing w:line="276" w:lineRule="auto"/>
        <w:rPr>
          <w:rFonts w:ascii="Arial" w:cs="Arial" w:eastAsia="Arial" w:hAnsi="Arial"/>
          <w:b w:val="1"/>
          <w:bCs w:val="1"/>
          <w:i w:val="1"/>
          <w:iCs w:val="1"/>
          <w:color w:val="ff0000"/>
          <w:sz w:val="32"/>
          <w:szCs w:val="3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32"/>
          <w:szCs w:val="32"/>
          <w:highlight w:val="white"/>
          <w:rtl w:val="0"/>
        </w:rPr>
        <w:t xml:space="preserve">Přijímací řízení se uskuteční v pátek 17. dubna 2026 </w:t>
      </w:r>
    </w:p>
    <w:p w:rsidR="00000000" w:rsidDel="00000000" w:rsidP="00000000" w:rsidRDefault="00000000" w:rsidRPr="00000000" w14:paraId="00000006">
      <w:pPr>
        <w:widowControl w:val="0"/>
        <w:spacing w:line="276" w:lineRule="auto"/>
        <w:rPr>
          <w:rFonts w:ascii="Arial" w:cs="Arial" w:eastAsia="Arial" w:hAnsi="Arial"/>
          <w:b w:val="1"/>
          <w:bCs w:val="1"/>
          <w:i w:val="1"/>
          <w:iCs w:val="1"/>
          <w:color w:val="ff0000"/>
          <w:sz w:val="32"/>
          <w:szCs w:val="3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color w:val="ff0000"/>
          <w:sz w:val="32"/>
          <w:szCs w:val="32"/>
          <w:highlight w:val="white"/>
          <w:rtl w:val="0"/>
        </w:rPr>
        <w:t xml:space="preserve">od 8:00 do 13:00 hodin, bude konat na našem internátě.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Ve školním roce 2026/2027 otvíráme tyto obory s počtem žáků: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23 - 51- E/01                             Strojírenské práce ……………………………….   7 žáků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29 - 51 - E/02                            Potravinářské práce …………………………….    7 žáků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33 - 56 - E/01                            Truhlářská a čalounická výroba ………………..   7 žáků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36 - 57 - E/01                             Malířské a natěračské práce …………………..   7 žáků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36 - 67 - E/01                             Zednické práce ………………………………….   7 žáků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41 - 52 - E/02                             Zahradnická výroba ……………………………. 14 žáků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65 - 51 - E/01                             Stravovací a ubytovací služby ………………… 14 žáků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65 - 51 - E/02                             Práce ve stravování …………………………….    7 žáků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69 - 54 - E/01                             Provozní služby …………………………………  14 žáků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75 - 41 - E/01                             Pečovatelské služby ……………………………  14 žáků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78 - 62 - C/01                             Praktická škola jednoletá ………………………  12 žáků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1"/>
          <w:iCs w:val="1"/>
          <w:color w:val="ff0000"/>
          <w:sz w:val="32"/>
          <w:szCs w:val="32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78 - 62 - C/02                             Praktická škola dvouletá ……………………….  12 žáků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Přijímacím pohovorem vás provedou: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Mgr. Bc. Věra Bartošová                        Mgr. Pavel Pařízek                  Mgr. Pavla Tovaryšová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Mgr. Pavlína Šimková                            Mgr. Alois Bartoš                     Miroslav Macko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 sebou: Občanský průkaz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     Doporučení ke vzdělávání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                                                                                         ředitel školy: Mgr. Zdeněk Bílek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c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